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CE" w:rsidRDefault="00E65ACE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2031A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51</w:t>
      </w:r>
      <w:r w:rsidR="00E65AC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031A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3457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961600" w:rsidRDefault="00EE3C88" w:rsidP="009616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2031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E65A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961600" w:rsidRPr="0096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состоянии использования </w:t>
      </w:r>
      <w:r w:rsidR="0096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РИС</w:t>
      </w:r>
      <w:r w:rsidR="00961600" w:rsidRPr="0096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</w:t>
      </w:r>
      <w:r w:rsidR="0096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ЭОД</w:t>
      </w:r>
      <w:r w:rsidR="00961600" w:rsidRPr="0096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E65ACE" w:rsidRDefault="00FC640D" w:rsidP="00E65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</w:t>
      </w:r>
      <w:r w:rsidR="00E65ACE" w:rsidRPr="00E65ACE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E65A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E65ACE">
        <w:rPr>
          <w:rStyle w:val="fontstyle01"/>
        </w:rPr>
        <w:t>Министерств</w:t>
      </w:r>
      <w:r w:rsidR="00E65ACE">
        <w:rPr>
          <w:rStyle w:val="fontstyle01"/>
        </w:rPr>
        <w:t>а</w:t>
      </w:r>
      <w:r w:rsidR="00E65ACE">
        <w:rPr>
          <w:rStyle w:val="fontstyle01"/>
        </w:rPr>
        <w:t xml:space="preserve"> образования и науки Республики Дагестан </w:t>
      </w:r>
      <w:r w:rsidR="00E65ACE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>5215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 xml:space="preserve">-18/25 </w:t>
      </w:r>
      <w:r w:rsidR="00E65ACE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E65ACE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>03.</w:t>
      </w:r>
      <w:r w:rsidR="00E65ACE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65A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5ACE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65ACE">
        <w:rPr>
          <w:rStyle w:val="fontstyle01"/>
        </w:rPr>
        <w:t>направляет</w:t>
      </w:r>
      <w:r w:rsidR="00E65ACE">
        <w:rPr>
          <w:rStyle w:val="fontstyle01"/>
        </w:rPr>
        <w:t xml:space="preserve"> </w:t>
      </w:r>
      <w:r w:rsidR="00E65ACE">
        <w:rPr>
          <w:rStyle w:val="fontstyle01"/>
        </w:rPr>
        <w:t>информацию о состоянии использования региональной информационной</w:t>
      </w:r>
      <w:r w:rsidR="00E65ACE">
        <w:rPr>
          <w:rStyle w:val="fontstyle01"/>
        </w:rPr>
        <w:t xml:space="preserve"> </w:t>
      </w:r>
      <w:r w:rsidR="00E65ACE">
        <w:rPr>
          <w:rStyle w:val="fontstyle01"/>
        </w:rPr>
        <w:t>системы «Электронное образование Дагестана» (далее – РИС «ЭОД», система)</w:t>
      </w:r>
      <w:r w:rsidR="00E65ACE">
        <w:rPr>
          <w:rStyle w:val="fontstyle01"/>
        </w:rPr>
        <w:t xml:space="preserve"> </w:t>
      </w:r>
      <w:r w:rsidR="00E65ACE">
        <w:rPr>
          <w:rStyle w:val="fontstyle01"/>
        </w:rPr>
        <w:t>в разрезе общеобразовательных организаций.</w:t>
      </w:r>
    </w:p>
    <w:p w:rsidR="00E65ACE" w:rsidRDefault="00E65ACE" w:rsidP="00E65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Вместе с тем сообщаем, что до сих пор сохраняется большое количество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детей, у которых отсутствует привязка к учебным группам либо привязка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имеется, но не указаны аттестационные периоды, что устанавливает факт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отсутствия работы в РИС «ЭОД».</w:t>
      </w:r>
    </w:p>
    <w:p w:rsidR="00E65ACE" w:rsidRDefault="00E65ACE" w:rsidP="00E65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устранить выявленные замечания,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обеспечить с начала новой четверти 2024/2025 учебного года систематическое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корректное выставление оценок и домашних заданий всеми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общеобразовательными организациями, а также проведение классными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руководителями информационно-разъяснительной работы адресного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характера со всеми родителями и обучающимися – пользователями системы,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которые желают получить доступ к расписанию, домашним заданиям,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оценкам и сервисами РИС «ЭОД».</w:t>
      </w:r>
    </w:p>
    <w:p w:rsidR="00E65ACE" w:rsidRDefault="00E65ACE" w:rsidP="00E65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Обращаем ваше внимание, что Департаментом информационных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технологий г. Москвы скорректирована методика подсчета авторизованных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пользователей: удалены некоторые </w:t>
      </w:r>
      <w:proofErr w:type="spellStart"/>
      <w:r>
        <w:rPr>
          <w:rStyle w:val="fontstyle01"/>
        </w:rPr>
        <w:t>дублирующиеся</w:t>
      </w:r>
      <w:proofErr w:type="spellEnd"/>
      <w:r>
        <w:rPr>
          <w:rStyle w:val="fontstyle01"/>
        </w:rPr>
        <w:t xml:space="preserve"> записи. И, как следствие,</w:t>
      </w:r>
      <w:r>
        <w:br/>
      </w:r>
      <w:r>
        <w:rPr>
          <w:rStyle w:val="fontstyle01"/>
        </w:rPr>
        <w:t xml:space="preserve">по ряду </w:t>
      </w:r>
      <w:r>
        <w:rPr>
          <w:rStyle w:val="fontstyle01"/>
        </w:rPr>
        <w:t>школ</w:t>
      </w:r>
      <w:r>
        <w:rPr>
          <w:rStyle w:val="fontstyle01"/>
        </w:rPr>
        <w:t xml:space="preserve"> снизилась доля авторизованных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родителей.</w:t>
      </w:r>
    </w:p>
    <w:p w:rsidR="00FC0F48" w:rsidRDefault="00E65ACE" w:rsidP="00E65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</w:rPr>
        <w:t>Приложение: в электронном виде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E65ACE" w:rsidRDefault="00E65ACE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E65ACE" w:rsidRDefault="00E65ACE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9616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61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Привязки и аттестационные периоды</w:t>
      </w:r>
    </w:p>
    <w:p w:rsidR="00961600" w:rsidRDefault="00961600" w:rsidP="009616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2835"/>
        <w:gridCol w:w="1577"/>
        <w:gridCol w:w="1258"/>
        <w:gridCol w:w="1756"/>
        <w:gridCol w:w="1231"/>
        <w:gridCol w:w="1760"/>
      </w:tblGrid>
      <w:tr w:rsidR="00961600" w:rsidRPr="00961600" w:rsidTr="00961600">
        <w:trPr>
          <w:trHeight w:val="1800"/>
        </w:trPr>
        <w:tc>
          <w:tcPr>
            <w:tcW w:w="2835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Краткое наименование ОО</w:t>
            </w:r>
          </w:p>
        </w:tc>
        <w:tc>
          <w:tcPr>
            <w:tcW w:w="1577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Обучающиеся в ЭОД</w:t>
            </w:r>
          </w:p>
        </w:tc>
        <w:tc>
          <w:tcPr>
            <w:tcW w:w="1258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Доля детей, у которых нет вообще привязки к группам</w:t>
            </w:r>
          </w:p>
        </w:tc>
        <w:tc>
          <w:tcPr>
            <w:tcW w:w="1756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Доля детей, у которых  есть привязка, но нет аттестационных периодов</w:t>
            </w:r>
          </w:p>
        </w:tc>
        <w:tc>
          <w:tcPr>
            <w:tcW w:w="123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Нет вообще привязки к группам2</w:t>
            </w:r>
          </w:p>
        </w:tc>
        <w:tc>
          <w:tcPr>
            <w:tcW w:w="1760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Есть привязка, но нет аттестационных периодов3</w:t>
            </w:r>
          </w:p>
        </w:tc>
      </w:tr>
      <w:tr w:rsidR="00961600" w:rsidRPr="00961600" w:rsidTr="00961600">
        <w:trPr>
          <w:trHeight w:val="300"/>
        </w:trPr>
        <w:tc>
          <w:tcPr>
            <w:tcW w:w="2835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"Дегвинская СОШ"</w:t>
            </w:r>
          </w:p>
        </w:tc>
        <w:tc>
          <w:tcPr>
            <w:tcW w:w="1577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58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56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8%</w:t>
            </w:r>
          </w:p>
        </w:tc>
        <w:tc>
          <w:tcPr>
            <w:tcW w:w="123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61600" w:rsidRPr="00961600" w:rsidTr="00961600">
        <w:trPr>
          <w:trHeight w:val="300"/>
        </w:trPr>
        <w:tc>
          <w:tcPr>
            <w:tcW w:w="2835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"Нижнемулебкинская СОШ"</w:t>
            </w:r>
          </w:p>
        </w:tc>
        <w:tc>
          <w:tcPr>
            <w:tcW w:w="1577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258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4%</w:t>
            </w:r>
          </w:p>
        </w:tc>
        <w:tc>
          <w:tcPr>
            <w:tcW w:w="1756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23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61600" w:rsidRPr="00961600" w:rsidTr="00961600">
        <w:trPr>
          <w:trHeight w:val="300"/>
        </w:trPr>
        <w:tc>
          <w:tcPr>
            <w:tcW w:w="2835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"Сергокалинская СОШ №1"</w:t>
            </w:r>
          </w:p>
        </w:tc>
        <w:tc>
          <w:tcPr>
            <w:tcW w:w="1577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1258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56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23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61600" w:rsidRPr="00961600" w:rsidTr="00961600">
        <w:trPr>
          <w:trHeight w:val="300"/>
        </w:trPr>
        <w:tc>
          <w:tcPr>
            <w:tcW w:w="2835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"Сергокалинская СОШ №2"</w:t>
            </w:r>
          </w:p>
        </w:tc>
        <w:tc>
          <w:tcPr>
            <w:tcW w:w="1577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997</w:t>
            </w:r>
          </w:p>
        </w:tc>
        <w:tc>
          <w:tcPr>
            <w:tcW w:w="1258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56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23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961600" w:rsidRPr="00961600" w:rsidRDefault="00961600" w:rsidP="009616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61600" w:rsidRDefault="0096160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61600" w:rsidRDefault="00961600" w:rsidP="00961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авторизованных родителей и детей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5963"/>
        <w:gridCol w:w="2051"/>
        <w:gridCol w:w="2174"/>
      </w:tblGrid>
      <w:tr w:rsidR="00961600" w:rsidRPr="00961600" w:rsidTr="00961600">
        <w:trPr>
          <w:trHeight w:val="593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Краткое название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Доля авторизованных родителей</w:t>
            </w: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(1 родитель=1 ребенку)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C000" w:fill="FFC000"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Доля </w:t>
            </w:r>
            <w:proofErr w:type="spellStart"/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авторизовванных</w:t>
            </w:r>
            <w:proofErr w:type="spellEnd"/>
            <w:r w:rsidRPr="009616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детей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"Аймаумахинская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000000" w:fill="C6E0B4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73,0%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C6E0B4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91,9%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"Аялизимахинская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62,0%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C6E0B4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88,0%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"Балтамахинская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28,9%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C6E0B4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84,2%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"Бурдекинская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27,1%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9,4%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"Бурхимахинская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19,9%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1,3%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"Ванашимахинская </w:t>
            </w:r>
            <w:proofErr w:type="spellStart"/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19,4%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7,5%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"Дегвинская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3,2%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11,3%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"Кадиркентская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21,9%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3,5%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"Канасирагинская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17,1%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20,0%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"Кичигамринская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55,3%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7,2%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"Краснопартизанская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20,2%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13,2%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"Маммаульская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44,8%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24,1%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"Миглакасимахинская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32,9%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17,5%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"Мургукская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46,1%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9,2%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"Мюрегинская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37,8%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9,8%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55,7%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000000" w:fill="C6E0B4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96,7%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"Нижнемулебкинская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16,8%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21,8%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"Новомугринская СОШ им. </w:t>
            </w:r>
            <w:proofErr w:type="spellStart"/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Хангуговой</w:t>
            </w:r>
            <w:proofErr w:type="spellEnd"/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К.Б."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5,4%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0,0%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"Сергокалинская СОШ №1"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30,6%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6,8%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"Сергокалинская СОШ №2"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7,0%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2,4%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"Урахинская СОШ"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FFF2CC" w:fill="FFF2CC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12,5%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F2CC" w:fill="FFF2CC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5,0%</w:t>
            </w:r>
          </w:p>
        </w:tc>
      </w:tr>
      <w:tr w:rsidR="00961600" w:rsidRPr="00961600" w:rsidTr="00961600">
        <w:trPr>
          <w:trHeight w:val="296"/>
        </w:trPr>
        <w:tc>
          <w:tcPr>
            <w:tcW w:w="5963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hideMark/>
          </w:tcPr>
          <w:p w:rsidR="00961600" w:rsidRPr="00961600" w:rsidRDefault="00961600" w:rsidP="00961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МКОУ "Цурмахинская НОШ"</w:t>
            </w:r>
          </w:p>
        </w:tc>
        <w:tc>
          <w:tcPr>
            <w:tcW w:w="2051" w:type="dxa"/>
            <w:tcBorders>
              <w:top w:val="single" w:sz="4" w:space="0" w:color="FFD966"/>
              <w:left w:val="nil"/>
              <w:bottom w:val="single" w:sz="4" w:space="0" w:color="FFD966"/>
              <w:right w:val="nil"/>
            </w:tcBorders>
            <w:shd w:val="clear" w:color="auto" w:fill="auto"/>
            <w:noWrap/>
            <w:vAlign w:val="center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32,0%</w:t>
            </w:r>
          </w:p>
        </w:tc>
        <w:tc>
          <w:tcPr>
            <w:tcW w:w="2174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:rsidR="00961600" w:rsidRPr="00961600" w:rsidRDefault="00961600" w:rsidP="00961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600">
              <w:rPr>
                <w:rFonts w:ascii="Calibri" w:eastAsia="Times New Roman" w:hAnsi="Calibri" w:cs="Calibri"/>
                <w:color w:val="000000"/>
                <w:lang w:eastAsia="ru-RU"/>
              </w:rPr>
              <w:t>0,0%</w:t>
            </w:r>
          </w:p>
        </w:tc>
      </w:tr>
    </w:tbl>
    <w:p w:rsidR="00961600" w:rsidRDefault="00961600" w:rsidP="009616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600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1F3BEB"/>
    <w:rsid w:val="002031A8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457F9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61600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65ACE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B76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5CE7-1984-48A8-BEAC-FD4C3E1A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2025-03-28T12:38:00Z</dcterms:created>
  <dcterms:modified xsi:type="dcterms:W3CDTF">2025-03-28T12:38:00Z</dcterms:modified>
</cp:coreProperties>
</file>